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462" w:rsidRDefault="000D5462"/>
    <w:p w:rsidR="000D5462" w:rsidRDefault="00D06D26">
      <w:pPr>
        <w:pStyle w:val="BodyText"/>
        <w:spacing w:line="270" w:lineRule="atLeast"/>
        <w:jc w:val="center"/>
        <w:rPr>
          <w:rFonts w:ascii="Cambria" w:eastAsia="SimSun" w:hAnsi="Cambria" w:cs="Arial"/>
          <w:b/>
          <w:bCs/>
          <w:color w:val="00000A"/>
          <w:sz w:val="48"/>
          <w:szCs w:val="48"/>
          <w:lang w:eastAsia="zh-CN" w:bidi="hi-IN"/>
        </w:rPr>
      </w:pPr>
      <w:r>
        <w:rPr>
          <w:rFonts w:ascii="Cambria" w:eastAsia="SimSun" w:hAnsi="Cambria" w:cs="Arial"/>
          <w:b/>
          <w:bCs/>
          <w:color w:val="00000A"/>
          <w:sz w:val="48"/>
          <w:szCs w:val="48"/>
          <w:lang w:eastAsia="zh-CN" w:bidi="hi-IN"/>
        </w:rPr>
        <w:t>RAVANGRAD WINE FEST</w:t>
      </w:r>
      <w:r w:rsidR="00CE6291">
        <w:rPr>
          <w:rFonts w:ascii="Cambria" w:eastAsia="SimSun" w:hAnsi="Cambria" w:cs="Arial"/>
          <w:b/>
          <w:bCs/>
          <w:color w:val="00000A"/>
          <w:sz w:val="48"/>
          <w:szCs w:val="48"/>
          <w:lang w:eastAsia="zh-CN" w:bidi="hi-IN"/>
        </w:rPr>
        <w:t xml:space="preserve"> - SOMBOR</w:t>
      </w:r>
    </w:p>
    <w:p w:rsidR="000D5462" w:rsidRDefault="00CE6291">
      <w:pPr>
        <w:pStyle w:val="BodyText"/>
        <w:spacing w:line="270" w:lineRule="atLeast"/>
        <w:jc w:val="center"/>
        <w:rPr>
          <w:rFonts w:asciiTheme="majorHAnsi" w:hAnsiTheme="majorHAnsi"/>
          <w:b/>
          <w:sz w:val="36"/>
          <w:szCs w:val="36"/>
        </w:rPr>
      </w:pPr>
      <w:r>
        <w:rPr>
          <w:rFonts w:asciiTheme="majorHAnsi" w:hAnsiTheme="majorHAnsi"/>
          <w:b/>
          <w:sz w:val="36"/>
          <w:szCs w:val="36"/>
        </w:rPr>
        <w:t>umetnički</w:t>
      </w:r>
      <w:r w:rsidR="00D06D26">
        <w:rPr>
          <w:rFonts w:asciiTheme="majorHAnsi" w:hAnsiTheme="majorHAnsi"/>
          <w:b/>
          <w:sz w:val="36"/>
          <w:szCs w:val="36"/>
        </w:rPr>
        <w:t xml:space="preserve"> i gastronomski užitak</w:t>
      </w:r>
    </w:p>
    <w:p w:rsidR="000D5462" w:rsidRDefault="00D06D26">
      <w:pPr>
        <w:pStyle w:val="BodyText"/>
        <w:spacing w:line="270" w:lineRule="atLeast"/>
        <w:jc w:val="center"/>
        <w:rPr>
          <w:sz w:val="28"/>
          <w:szCs w:val="28"/>
        </w:rPr>
      </w:pPr>
      <w:r>
        <w:rPr>
          <w:rFonts w:ascii="Cambria" w:eastAsia="SimSun" w:hAnsi="Cambria" w:cs="Arial"/>
          <w:b/>
          <w:bCs/>
          <w:color w:val="00000A"/>
          <w:sz w:val="28"/>
          <w:szCs w:val="28"/>
          <w:lang w:eastAsia="zh-CN" w:bidi="hi-IN"/>
        </w:rPr>
        <w:t>0</w:t>
      </w:r>
      <w:r w:rsidR="00966021">
        <w:rPr>
          <w:rFonts w:ascii="Cambria" w:eastAsia="SimSun" w:hAnsi="Cambria" w:cs="Arial"/>
          <w:b/>
          <w:bCs/>
          <w:color w:val="00000A"/>
          <w:sz w:val="28"/>
          <w:szCs w:val="28"/>
          <w:lang w:eastAsia="zh-CN" w:bidi="hi-IN"/>
        </w:rPr>
        <w:t>9</w:t>
      </w:r>
      <w:r>
        <w:rPr>
          <w:rFonts w:ascii="Cambria" w:eastAsia="SimSun" w:hAnsi="Cambria" w:cs="Arial"/>
          <w:b/>
          <w:bCs/>
          <w:color w:val="00000A"/>
          <w:sz w:val="28"/>
          <w:szCs w:val="28"/>
          <w:lang w:eastAsia="zh-CN" w:bidi="hi-IN"/>
        </w:rPr>
        <w:t>. decembar</w:t>
      </w:r>
      <w:r w:rsidR="00E31E18">
        <w:rPr>
          <w:rFonts w:ascii="Cambria" w:eastAsia="SimSun" w:hAnsi="Cambria" w:cs="Arial"/>
          <w:b/>
          <w:bCs/>
          <w:color w:val="00000A"/>
          <w:sz w:val="28"/>
          <w:szCs w:val="28"/>
          <w:lang w:eastAsia="zh-CN" w:bidi="hi-IN"/>
        </w:rPr>
        <w:t xml:space="preserve"> 2023.</w:t>
      </w:r>
    </w:p>
    <w:p w:rsidR="000D5462" w:rsidRDefault="00D06D26">
      <w:pPr>
        <w:pStyle w:val="BodyText"/>
        <w:spacing w:line="270" w:lineRule="atLeast"/>
        <w:jc w:val="center"/>
      </w:pPr>
      <w:r>
        <w:rPr>
          <w:rFonts w:ascii="Cambria" w:hAnsi="Cambria"/>
          <w:b/>
          <w:bCs/>
          <w:sz w:val="28"/>
          <w:szCs w:val="28"/>
          <w:lang w:eastAsia="zh-CN" w:bidi="hi-IN"/>
        </w:rPr>
        <w:t>1 dan, autobusom</w:t>
      </w:r>
    </w:p>
    <w:p w:rsidR="000D5462" w:rsidRDefault="000D5462">
      <w:pPr>
        <w:pStyle w:val="BodyText"/>
        <w:spacing w:after="0" w:line="270" w:lineRule="atLeast"/>
        <w:rPr>
          <w:rFonts w:ascii="Cambria" w:hAnsi="Cambria"/>
          <w:b/>
          <w:bCs/>
          <w:lang w:eastAsia="zh-CN" w:bidi="hi-IN"/>
        </w:rPr>
      </w:pPr>
    </w:p>
    <w:p w:rsidR="000D5462" w:rsidRDefault="00D06D26">
      <w:pPr>
        <w:pStyle w:val="BodyText"/>
        <w:spacing w:after="0" w:line="270" w:lineRule="atLeast"/>
        <w:rPr>
          <w:sz w:val="24"/>
          <w:szCs w:val="24"/>
        </w:rPr>
      </w:pPr>
      <w:r>
        <w:rPr>
          <w:rFonts w:ascii="Cambria" w:hAnsi="Cambria"/>
          <w:b/>
          <w:bCs/>
          <w:sz w:val="24"/>
          <w:szCs w:val="24"/>
          <w:lang w:eastAsia="zh-CN" w:bidi="hi-IN"/>
        </w:rPr>
        <w:t>Program putovanja:</w:t>
      </w:r>
      <w:bookmarkStart w:id="0" w:name="_GoBack"/>
      <w:bookmarkEnd w:id="0"/>
    </w:p>
    <w:p w:rsidR="000D5462" w:rsidRDefault="00D06D26">
      <w:pPr>
        <w:pStyle w:val="BodyText"/>
        <w:spacing w:line="270" w:lineRule="atLeast"/>
        <w:jc w:val="both"/>
      </w:pPr>
      <w:r>
        <w:rPr>
          <w:rFonts w:ascii="Cambria" w:hAnsi="Cambria"/>
          <w:sz w:val="24"/>
          <w:szCs w:val="24"/>
          <w:lang w:eastAsia="zh-CN" w:bidi="hi-IN"/>
        </w:rPr>
        <w:t>Polazak u jutranjim časovima (07:30) sa Novog Beograda, p</w:t>
      </w:r>
      <w:r w:rsidR="00545116">
        <w:rPr>
          <w:rFonts w:ascii="Cambria" w:hAnsi="Cambria"/>
          <w:sz w:val="24"/>
          <w:szCs w:val="24"/>
          <w:lang w:eastAsia="zh-CN" w:bidi="hi-IN"/>
        </w:rPr>
        <w:t>reko puta TC Ušće i skejt parka</w:t>
      </w:r>
      <w:r>
        <w:rPr>
          <w:rFonts w:ascii="Cambria" w:hAnsi="Cambria"/>
          <w:sz w:val="24"/>
          <w:szCs w:val="24"/>
          <w:lang w:eastAsia="zh-CN" w:bidi="hi-IN"/>
        </w:rPr>
        <w:t>, stanica autobusa 60, pored Brankovog mosta. Putovanje do Sombora</w:t>
      </w:r>
      <w:r>
        <w:rPr>
          <w:rFonts w:ascii="Cambria" w:eastAsia="SimSun" w:hAnsi="Cambria" w:cs="Arial"/>
          <w:color w:val="00000A"/>
          <w:sz w:val="24"/>
          <w:szCs w:val="24"/>
          <w:lang w:eastAsia="zh-CN" w:bidi="hi-IN"/>
        </w:rPr>
        <w:t xml:space="preserve">, uz usputnu pauzu. </w:t>
      </w:r>
    </w:p>
    <w:p w:rsidR="000D5462" w:rsidRPr="0099705C" w:rsidRDefault="00D06D26">
      <w:pPr>
        <w:pStyle w:val="BodyText"/>
        <w:spacing w:line="270" w:lineRule="atLeast"/>
        <w:jc w:val="both"/>
        <w:rPr>
          <w:lang w:val="sr-Latn-RS"/>
        </w:rPr>
      </w:pPr>
      <w:r>
        <w:rPr>
          <w:rFonts w:ascii="Cambria" w:eastAsia="SimSun" w:hAnsi="Cambria" w:cs="Arial"/>
          <w:color w:val="00000A"/>
          <w:sz w:val="24"/>
          <w:szCs w:val="24"/>
          <w:lang w:eastAsia="zh-CN" w:bidi="hi-IN"/>
        </w:rPr>
        <w:t xml:space="preserve">Dolazak u Sombor i obilazak </w:t>
      </w:r>
      <w:r>
        <w:rPr>
          <w:rFonts w:ascii="Cambria" w:eastAsia="SimSun" w:hAnsi="Cambria" w:cs="Arial"/>
          <w:b/>
          <w:color w:val="00000A"/>
          <w:sz w:val="24"/>
          <w:szCs w:val="24"/>
          <w:lang w:eastAsia="zh-CN" w:bidi="hi-IN"/>
        </w:rPr>
        <w:t>zgrade nekadašnje Županije</w:t>
      </w:r>
      <w:r>
        <w:rPr>
          <w:rFonts w:ascii="Cambria" w:eastAsia="SimSun" w:hAnsi="Cambria" w:cs="Arial"/>
          <w:color w:val="00000A"/>
          <w:sz w:val="24"/>
          <w:szCs w:val="24"/>
          <w:lang w:eastAsia="zh-CN" w:bidi="hi-IN"/>
        </w:rPr>
        <w:t>, danas Opštine Sombor, u kojoj se nalazi najveće ulje na platnu u našoj zemlji, slika „</w:t>
      </w:r>
      <w:r>
        <w:rPr>
          <w:rFonts w:ascii="Cambria" w:eastAsia="SimSun" w:hAnsi="Cambria" w:cs="Arial"/>
          <w:b/>
          <w:color w:val="00000A"/>
          <w:sz w:val="24"/>
          <w:szCs w:val="24"/>
          <w:lang w:eastAsia="zh-CN" w:bidi="hi-IN"/>
        </w:rPr>
        <w:t>Bitka kod Sente</w:t>
      </w:r>
      <w:r>
        <w:rPr>
          <w:rFonts w:ascii="Cambria" w:eastAsia="SimSun" w:hAnsi="Cambria" w:cs="Arial"/>
          <w:color w:val="00000A"/>
          <w:sz w:val="24"/>
          <w:szCs w:val="24"/>
          <w:lang w:eastAsia="zh-CN" w:bidi="hi-IN"/>
        </w:rPr>
        <w:t>“.</w:t>
      </w:r>
    </w:p>
    <w:p w:rsidR="000D5462" w:rsidRPr="0099705C" w:rsidRDefault="00D06D26">
      <w:pPr>
        <w:pStyle w:val="BodyText"/>
        <w:spacing w:line="270" w:lineRule="atLeast"/>
        <w:jc w:val="both"/>
        <w:rPr>
          <w:lang w:val="sr-Latn-RS"/>
        </w:rPr>
      </w:pPr>
      <w:r w:rsidRPr="0099705C">
        <w:rPr>
          <w:rFonts w:ascii="Cambria" w:eastAsia="SimSun" w:hAnsi="Cambria" w:cs="Arial"/>
          <w:color w:val="00000A"/>
          <w:sz w:val="24"/>
          <w:szCs w:val="24"/>
          <w:lang w:val="sr-Latn-RS" w:eastAsia="zh-CN" w:bidi="hi-IN"/>
        </w:rPr>
        <w:t xml:space="preserve">Zatim, </w:t>
      </w:r>
      <w:r w:rsidRPr="0099705C">
        <w:rPr>
          <w:rFonts w:ascii="Cambria" w:eastAsia="SimSun" w:hAnsi="Cambria" w:cs="Arial"/>
          <w:b/>
          <w:color w:val="00000A"/>
          <w:sz w:val="24"/>
          <w:szCs w:val="24"/>
          <w:lang w:val="sr-Latn-RS" w:eastAsia="zh-CN" w:bidi="hi-IN"/>
        </w:rPr>
        <w:t>razgledanje centra</w:t>
      </w:r>
      <w:r w:rsidRPr="0099705C">
        <w:rPr>
          <w:rFonts w:ascii="Cambria" w:eastAsia="SimSun" w:hAnsi="Cambria" w:cs="Arial"/>
          <w:color w:val="00000A"/>
          <w:sz w:val="24"/>
          <w:szCs w:val="24"/>
          <w:lang w:val="sr-Latn-RS" w:eastAsia="zh-CN" w:bidi="hi-IN"/>
        </w:rPr>
        <w:t xml:space="preserve"> pre</w:t>
      </w:r>
      <w:r w:rsidR="00E31E18" w:rsidRPr="0099705C">
        <w:rPr>
          <w:rFonts w:ascii="Cambria" w:eastAsia="SimSun" w:hAnsi="Cambria" w:cs="Arial"/>
          <w:color w:val="00000A"/>
          <w:sz w:val="24"/>
          <w:szCs w:val="24"/>
          <w:lang w:val="sr-Latn-RS" w:eastAsia="zh-CN" w:bidi="hi-IN"/>
        </w:rPr>
        <w:t>divnog</w:t>
      </w:r>
      <w:r w:rsidRPr="0099705C">
        <w:rPr>
          <w:rFonts w:ascii="Cambria" w:eastAsia="SimSun" w:hAnsi="Cambria" w:cs="Arial"/>
          <w:color w:val="00000A"/>
          <w:sz w:val="24"/>
          <w:szCs w:val="24"/>
          <w:lang w:val="sr-Latn-RS" w:eastAsia="zh-CN" w:bidi="hi-IN"/>
        </w:rPr>
        <w:t xml:space="preserve"> grada Sombora, uz kazivanja vodiča o lepim somborskim zgradama i poznatim ličnostima, kao što su </w:t>
      </w:r>
      <w:r w:rsidRPr="0099705C">
        <w:rPr>
          <w:rFonts w:ascii="Cambria" w:eastAsia="SimSun" w:hAnsi="Cambria" w:cs="Arial"/>
          <w:b/>
          <w:color w:val="00000A"/>
          <w:sz w:val="24"/>
          <w:szCs w:val="24"/>
          <w:lang w:val="sr-Latn-RS" w:eastAsia="zh-CN" w:bidi="hi-IN"/>
        </w:rPr>
        <w:t>Laza Kostić</w:t>
      </w:r>
      <w:r w:rsidRPr="0099705C">
        <w:rPr>
          <w:rFonts w:ascii="Cambria" w:eastAsia="SimSun" w:hAnsi="Cambria" w:cs="Arial"/>
          <w:color w:val="00000A"/>
          <w:sz w:val="24"/>
          <w:szCs w:val="24"/>
          <w:lang w:val="sr-Latn-RS" w:eastAsia="zh-CN" w:bidi="hi-IN"/>
        </w:rPr>
        <w:t xml:space="preserve"> i </w:t>
      </w:r>
      <w:r w:rsidRPr="0099705C">
        <w:rPr>
          <w:rFonts w:ascii="Cambria" w:eastAsia="SimSun" w:hAnsi="Cambria" w:cs="Arial"/>
          <w:b/>
          <w:color w:val="00000A"/>
          <w:sz w:val="24"/>
          <w:szCs w:val="24"/>
          <w:lang w:val="sr-Latn-RS" w:eastAsia="zh-CN" w:bidi="hi-IN"/>
        </w:rPr>
        <w:t>Milan Konjović</w:t>
      </w:r>
      <w:r w:rsidRPr="0099705C">
        <w:rPr>
          <w:rFonts w:ascii="Cambria" w:eastAsia="SimSun" w:hAnsi="Cambria" w:cs="Arial"/>
          <w:color w:val="00000A"/>
          <w:sz w:val="24"/>
          <w:szCs w:val="24"/>
          <w:lang w:val="sr-Latn-RS" w:eastAsia="zh-CN" w:bidi="hi-IN"/>
        </w:rPr>
        <w:t>.</w:t>
      </w:r>
    </w:p>
    <w:p w:rsidR="000D5462" w:rsidRDefault="00D06D26">
      <w:pPr>
        <w:pStyle w:val="BodyText"/>
        <w:spacing w:line="270" w:lineRule="atLeast"/>
        <w:jc w:val="both"/>
      </w:pPr>
      <w:r>
        <w:rPr>
          <w:rFonts w:ascii="Cambria" w:eastAsia="SimSun" w:hAnsi="Cambria" w:cs="Arial"/>
          <w:color w:val="00000A"/>
          <w:sz w:val="24"/>
          <w:szCs w:val="24"/>
          <w:lang w:eastAsia="zh-CN" w:bidi="hi-IN"/>
        </w:rPr>
        <w:t xml:space="preserve">Obilazak jednog od somborskih muzeja. Najatraktivni su: </w:t>
      </w:r>
      <w:r>
        <w:rPr>
          <w:rFonts w:ascii="Cambria" w:eastAsia="SimSun" w:hAnsi="Cambria" w:cs="Arial"/>
          <w:b/>
          <w:color w:val="00000A"/>
          <w:sz w:val="24"/>
          <w:szCs w:val="24"/>
          <w:lang w:eastAsia="zh-CN" w:bidi="hi-IN"/>
        </w:rPr>
        <w:t>Gradski muzej</w:t>
      </w:r>
      <w:r>
        <w:rPr>
          <w:rFonts w:ascii="Cambria" w:eastAsia="SimSun" w:hAnsi="Cambria" w:cs="Arial"/>
          <w:color w:val="00000A"/>
          <w:sz w:val="24"/>
          <w:szCs w:val="24"/>
          <w:lang w:eastAsia="zh-CN" w:bidi="hi-IN"/>
        </w:rPr>
        <w:t xml:space="preserve"> i </w:t>
      </w:r>
      <w:r>
        <w:rPr>
          <w:rFonts w:ascii="Cambria" w:eastAsia="SimSun" w:hAnsi="Cambria" w:cs="Arial"/>
          <w:b/>
          <w:color w:val="00000A"/>
          <w:sz w:val="24"/>
          <w:szCs w:val="24"/>
          <w:lang w:eastAsia="zh-CN" w:bidi="hi-IN"/>
        </w:rPr>
        <w:t>muzej-galerija Milana Konjovića</w:t>
      </w:r>
      <w:r>
        <w:rPr>
          <w:rFonts w:ascii="Cambria" w:eastAsia="SimSun" w:hAnsi="Cambria" w:cs="Arial"/>
          <w:color w:val="00000A"/>
          <w:sz w:val="24"/>
          <w:szCs w:val="24"/>
          <w:lang w:eastAsia="zh-CN" w:bidi="hi-IN"/>
        </w:rPr>
        <w:t xml:space="preserve">. </w:t>
      </w:r>
    </w:p>
    <w:p w:rsidR="000D5462" w:rsidRDefault="00D06D26">
      <w:pPr>
        <w:pStyle w:val="BodyText"/>
        <w:spacing w:line="270" w:lineRule="atLeast"/>
        <w:jc w:val="both"/>
      </w:pPr>
      <w:r>
        <w:rPr>
          <w:rFonts w:ascii="Cambria" w:eastAsia="SimSun" w:hAnsi="Cambria" w:cs="Arial"/>
          <w:color w:val="00000A"/>
          <w:sz w:val="24"/>
          <w:szCs w:val="24"/>
          <w:lang w:eastAsia="zh-CN" w:bidi="hi-IN"/>
        </w:rPr>
        <w:t xml:space="preserve">Prisustvovanje manifestaciji – </w:t>
      </w:r>
      <w:r>
        <w:rPr>
          <w:rFonts w:ascii="Cambria" w:eastAsia="SimSun" w:hAnsi="Cambria" w:cs="Arial"/>
          <w:b/>
          <w:color w:val="00000A"/>
          <w:sz w:val="24"/>
          <w:szCs w:val="24"/>
          <w:lang w:eastAsia="zh-CN" w:bidi="hi-IN"/>
        </w:rPr>
        <w:t>festivalu</w:t>
      </w:r>
      <w:r>
        <w:rPr>
          <w:rFonts w:ascii="Cambria" w:eastAsia="SimSun" w:hAnsi="Cambria" w:cs="Arial"/>
          <w:color w:val="00000A"/>
          <w:sz w:val="24"/>
          <w:szCs w:val="24"/>
          <w:lang w:eastAsia="zh-CN" w:bidi="hi-IN"/>
        </w:rPr>
        <w:t xml:space="preserve"> </w:t>
      </w:r>
      <w:r>
        <w:rPr>
          <w:rFonts w:ascii="Cambria" w:eastAsia="SimSun" w:hAnsi="Cambria" w:cs="Arial"/>
          <w:b/>
          <w:color w:val="00000A"/>
          <w:sz w:val="24"/>
          <w:szCs w:val="24"/>
          <w:lang w:eastAsia="zh-CN" w:bidi="hi-IN"/>
        </w:rPr>
        <w:t>vina pod nazivom „Ravangrad“</w:t>
      </w:r>
      <w:r>
        <w:rPr>
          <w:rFonts w:ascii="Cambria" w:eastAsia="SimSun" w:hAnsi="Cambria" w:cs="Arial"/>
          <w:color w:val="00000A"/>
          <w:sz w:val="24"/>
          <w:szCs w:val="24"/>
          <w:lang w:eastAsia="zh-CN" w:bidi="hi-IN"/>
        </w:rPr>
        <w:t>. Uvek je prisutan veliki broj izlagača, koji predstavljaju svoja vina, sir i suvomesnate prerađevine, kao i druge gastronomske specijalitete. Slobodno vreme za ručak.</w:t>
      </w:r>
    </w:p>
    <w:p w:rsidR="000D5462" w:rsidRDefault="00D06D26">
      <w:pPr>
        <w:pStyle w:val="BodyText"/>
        <w:spacing w:line="270" w:lineRule="atLeast"/>
        <w:jc w:val="both"/>
        <w:rPr>
          <w:rFonts w:ascii="Cambria" w:hAnsi="Cambria"/>
        </w:rPr>
      </w:pPr>
      <w:r>
        <w:rPr>
          <w:rFonts w:ascii="Cambria" w:eastAsia="SimSun" w:hAnsi="Cambria" w:cs="Arial"/>
          <w:color w:val="00000A"/>
          <w:sz w:val="24"/>
          <w:szCs w:val="24"/>
          <w:lang w:eastAsia="zh-CN" w:bidi="hi-IN"/>
        </w:rPr>
        <w:t>Dolazak u Beograd u večernjim satima.</w:t>
      </w:r>
    </w:p>
    <w:p w:rsidR="000D5462" w:rsidRDefault="000D5462">
      <w:pPr>
        <w:pStyle w:val="Header1"/>
        <w:tabs>
          <w:tab w:val="center" w:pos="5445"/>
        </w:tabs>
        <w:jc w:val="both"/>
        <w:rPr>
          <w:rFonts w:ascii="Cambria" w:hAnsi="Cambria"/>
        </w:rPr>
      </w:pPr>
    </w:p>
    <w:p w:rsidR="000D5462" w:rsidRDefault="000D5462">
      <w:pPr>
        <w:pStyle w:val="Header1"/>
        <w:tabs>
          <w:tab w:val="center" w:pos="5445"/>
        </w:tabs>
        <w:jc w:val="center"/>
        <w:rPr>
          <w:rFonts w:ascii="Cambria" w:hAnsi="Cambria"/>
        </w:rPr>
      </w:pPr>
    </w:p>
    <w:p w:rsidR="000D5462" w:rsidRDefault="00D06D26">
      <w:pPr>
        <w:pStyle w:val="Header1"/>
        <w:tabs>
          <w:tab w:val="center" w:pos="5445"/>
        </w:tabs>
        <w:jc w:val="center"/>
        <w:rPr>
          <w:rFonts w:ascii="Cambria" w:hAnsi="Cambria"/>
        </w:rPr>
      </w:pPr>
      <w:r>
        <w:rPr>
          <w:rFonts w:ascii="Cambria" w:hAnsi="Cambria"/>
          <w:b/>
          <w:bCs/>
          <w:sz w:val="32"/>
          <w:szCs w:val="32"/>
        </w:rPr>
        <w:t xml:space="preserve">Cena aranžmana </w:t>
      </w:r>
      <w:r w:rsidR="00CE6291">
        <w:rPr>
          <w:rFonts w:ascii="Cambria" w:hAnsi="Cambria"/>
          <w:b/>
          <w:bCs/>
          <w:sz w:val="32"/>
          <w:szCs w:val="32"/>
        </w:rPr>
        <w:t>2</w:t>
      </w:r>
      <w:r>
        <w:rPr>
          <w:rFonts w:ascii="Cambria" w:hAnsi="Cambria"/>
          <w:b/>
          <w:bCs/>
          <w:sz w:val="32"/>
          <w:szCs w:val="32"/>
        </w:rPr>
        <w:t>.</w:t>
      </w:r>
      <w:r w:rsidR="00CE6291">
        <w:rPr>
          <w:rFonts w:ascii="Cambria" w:hAnsi="Cambria"/>
          <w:b/>
          <w:bCs/>
          <w:sz w:val="32"/>
          <w:szCs w:val="32"/>
        </w:rPr>
        <w:t>9</w:t>
      </w:r>
      <w:r w:rsidR="00B12C7A">
        <w:rPr>
          <w:rFonts w:ascii="Cambria" w:hAnsi="Cambria"/>
          <w:b/>
          <w:bCs/>
          <w:sz w:val="32"/>
          <w:szCs w:val="32"/>
        </w:rPr>
        <w:t>00</w:t>
      </w:r>
      <w:r>
        <w:rPr>
          <w:rFonts w:ascii="Cambria" w:hAnsi="Cambria"/>
          <w:b/>
          <w:bCs/>
          <w:sz w:val="32"/>
          <w:szCs w:val="32"/>
        </w:rPr>
        <w:t>,00 dinara</w:t>
      </w:r>
    </w:p>
    <w:p w:rsidR="000D5462" w:rsidRDefault="000D5462">
      <w:pPr>
        <w:pStyle w:val="BodyText"/>
        <w:spacing w:line="270" w:lineRule="atLeast"/>
        <w:rPr>
          <w:rFonts w:ascii="Cambria" w:hAnsi="Cambria"/>
          <w:b/>
          <w:bCs/>
          <w:lang w:eastAsia="zh-CN" w:bidi="hi-IN"/>
        </w:rPr>
      </w:pPr>
    </w:p>
    <w:p w:rsidR="000D5462" w:rsidRDefault="00D06D26">
      <w:pPr>
        <w:pStyle w:val="BodyText"/>
        <w:spacing w:after="0" w:line="240" w:lineRule="auto"/>
      </w:pPr>
      <w:r>
        <w:rPr>
          <w:rFonts w:ascii="Cambria" w:hAnsi="Cambria"/>
          <w:b/>
          <w:bCs/>
          <w:lang w:eastAsia="zh-CN" w:bidi="hi-IN"/>
        </w:rPr>
        <w:t>Način plaćanja:</w:t>
      </w:r>
    </w:p>
    <w:p w:rsidR="000D5462" w:rsidRDefault="00D06D26">
      <w:pPr>
        <w:spacing w:after="0" w:line="240" w:lineRule="auto"/>
      </w:pPr>
      <w:r>
        <w:rPr>
          <w:rFonts w:ascii="Cambria" w:hAnsi="Cambria"/>
          <w:sz w:val="24"/>
          <w:szCs w:val="24"/>
          <w:lang w:eastAsia="zh-CN" w:bidi="hi-IN"/>
        </w:rPr>
        <w:t>-</w:t>
      </w:r>
      <w:r>
        <w:rPr>
          <w:rFonts w:ascii="Cambria" w:hAnsi="Cambria"/>
          <w:sz w:val="24"/>
          <w:szCs w:val="24"/>
          <w:lang w:eastAsia="zh-CN" w:bidi="hi-IN"/>
        </w:rPr>
        <w:tab/>
        <w:t xml:space="preserve">Gotovinski </w:t>
      </w:r>
      <w:r>
        <w:rPr>
          <w:rFonts w:ascii="Cambria" w:eastAsia="SimSun" w:hAnsi="Cambria" w:cs="Arial"/>
          <w:color w:val="00000A"/>
          <w:sz w:val="24"/>
          <w:szCs w:val="24"/>
          <w:lang w:eastAsia="zh-CN" w:bidi="hi-IN"/>
        </w:rPr>
        <w:t>40</w:t>
      </w:r>
      <w:r>
        <w:rPr>
          <w:rFonts w:ascii="Cambria" w:hAnsi="Cambria"/>
          <w:sz w:val="24"/>
          <w:szCs w:val="24"/>
          <w:lang w:eastAsia="zh-CN" w:bidi="hi-IN"/>
        </w:rPr>
        <w:t>% prilikom rezervacije, ostatak najkasnije 15 dana pre početka aranžmana</w:t>
      </w:r>
    </w:p>
    <w:p w:rsidR="000D5462" w:rsidRDefault="00D06D26">
      <w:pPr>
        <w:spacing w:after="0" w:line="240" w:lineRule="auto"/>
      </w:pPr>
      <w:r>
        <w:rPr>
          <w:rFonts w:ascii="Cambria" w:hAnsi="Cambria"/>
          <w:sz w:val="24"/>
          <w:szCs w:val="24"/>
          <w:lang w:eastAsia="zh-CN" w:bidi="hi-IN"/>
        </w:rPr>
        <w:t>-</w:t>
      </w:r>
      <w:r>
        <w:rPr>
          <w:rFonts w:ascii="Cambria" w:hAnsi="Cambria"/>
          <w:sz w:val="24"/>
          <w:szCs w:val="24"/>
          <w:lang w:eastAsia="zh-CN" w:bidi="hi-IN"/>
        </w:rPr>
        <w:tab/>
        <w:t>Preko računa: uz profakturu</w:t>
      </w:r>
    </w:p>
    <w:p w:rsidR="000D5462" w:rsidRDefault="00D06D26">
      <w:pPr>
        <w:spacing w:after="0" w:line="240" w:lineRule="atLeast"/>
        <w:rPr>
          <w:rFonts w:ascii="Cambria" w:hAnsi="Cambria"/>
          <w:sz w:val="24"/>
          <w:szCs w:val="24"/>
          <w:lang w:eastAsia="zh-CN" w:bidi="hi-IN"/>
        </w:rPr>
      </w:pPr>
      <w:r>
        <w:rPr>
          <w:rFonts w:ascii="Cambria" w:hAnsi="Cambria"/>
          <w:sz w:val="24"/>
          <w:szCs w:val="24"/>
          <w:lang w:eastAsia="zh-CN" w:bidi="hi-IN"/>
        </w:rPr>
        <w:t>-</w:t>
      </w:r>
      <w:r>
        <w:rPr>
          <w:rFonts w:ascii="Cambria" w:hAnsi="Cambria"/>
          <w:sz w:val="24"/>
          <w:szCs w:val="24"/>
          <w:lang w:eastAsia="zh-CN" w:bidi="hi-IN"/>
        </w:rPr>
        <w:tab/>
        <w:t>Karticama: Visa, Master, Maestro, Dina</w:t>
      </w:r>
    </w:p>
    <w:p w:rsidR="000D5462" w:rsidRDefault="000D5462">
      <w:pPr>
        <w:spacing w:after="0" w:line="240" w:lineRule="atLeast"/>
      </w:pPr>
    </w:p>
    <w:p w:rsidR="000D5462" w:rsidRDefault="00D06D26">
      <w:pPr>
        <w:pStyle w:val="BodyText"/>
        <w:spacing w:after="0" w:line="240" w:lineRule="auto"/>
      </w:pPr>
      <w:r>
        <w:rPr>
          <w:rFonts w:ascii="Cambria" w:hAnsi="Cambria"/>
          <w:b/>
          <w:bCs/>
          <w:lang w:eastAsia="zh-CN" w:bidi="hi-IN"/>
        </w:rPr>
        <w:t>Aranžman obuhvata:</w:t>
      </w:r>
    </w:p>
    <w:p w:rsidR="000D5462" w:rsidRDefault="00D06D26">
      <w:pPr>
        <w:pStyle w:val="BodyText"/>
        <w:spacing w:after="0" w:line="240" w:lineRule="auto"/>
      </w:pPr>
      <w:r>
        <w:rPr>
          <w:rFonts w:ascii="Cambria" w:hAnsi="Cambria"/>
          <w:lang w:eastAsia="zh-CN" w:bidi="hi-IN"/>
        </w:rPr>
        <w:t>-</w:t>
      </w:r>
      <w:r>
        <w:rPr>
          <w:rFonts w:ascii="Cambria" w:hAnsi="Cambria"/>
          <w:lang w:eastAsia="zh-CN" w:bidi="hi-IN"/>
        </w:rPr>
        <w:tab/>
        <w:t>Prevoz modernim, turističkim autobosima sa audio-video opremom, klimom</w:t>
      </w:r>
    </w:p>
    <w:p w:rsidR="000D5462" w:rsidRDefault="00D06D26">
      <w:pPr>
        <w:pStyle w:val="BodyText"/>
        <w:spacing w:after="0" w:line="270" w:lineRule="atLeast"/>
      </w:pPr>
      <w:r>
        <w:rPr>
          <w:rFonts w:ascii="Cambria" w:hAnsi="Cambria"/>
          <w:lang w:eastAsia="zh-CN" w:bidi="hi-IN"/>
        </w:rPr>
        <w:t>-</w:t>
      </w:r>
      <w:r>
        <w:rPr>
          <w:rFonts w:ascii="Cambria" w:hAnsi="Cambria"/>
          <w:lang w:eastAsia="zh-CN" w:bidi="hi-IN"/>
        </w:rPr>
        <w:tab/>
        <w:t>Usluge vodiča u svakom autobusu</w:t>
      </w:r>
    </w:p>
    <w:p w:rsidR="000D5462" w:rsidRDefault="00D06D26">
      <w:pPr>
        <w:pStyle w:val="BodyText"/>
        <w:spacing w:line="240" w:lineRule="atLeast"/>
      </w:pPr>
      <w:r>
        <w:rPr>
          <w:rFonts w:ascii="Cambria" w:hAnsi="Cambria"/>
          <w:lang w:eastAsia="zh-CN" w:bidi="hi-IN"/>
        </w:rPr>
        <w:t>-</w:t>
      </w:r>
      <w:r>
        <w:rPr>
          <w:rFonts w:ascii="Cambria" w:hAnsi="Cambria"/>
          <w:lang w:eastAsia="zh-CN" w:bidi="hi-IN"/>
        </w:rPr>
        <w:tab/>
        <w:t>Troškove organizacije putovanja.</w:t>
      </w:r>
    </w:p>
    <w:p w:rsidR="000D5462" w:rsidRDefault="00D06D26">
      <w:pPr>
        <w:pStyle w:val="BodyText"/>
        <w:spacing w:after="0" w:line="240" w:lineRule="auto"/>
      </w:pPr>
      <w:r>
        <w:rPr>
          <w:rFonts w:ascii="Cambria" w:hAnsi="Cambria"/>
          <w:b/>
          <w:bCs/>
          <w:lang w:eastAsia="zh-CN" w:bidi="hi-IN"/>
        </w:rPr>
        <w:t>Aranžman ne obuhvata:</w:t>
      </w:r>
    </w:p>
    <w:p w:rsidR="000D5462" w:rsidRDefault="00D06D26">
      <w:pPr>
        <w:pStyle w:val="BodyText"/>
        <w:spacing w:after="0" w:line="240" w:lineRule="auto"/>
        <w:rPr>
          <w:rFonts w:ascii="Cambria" w:hAnsi="Cambria"/>
          <w:lang w:eastAsia="zh-CN" w:bidi="hi-IN"/>
        </w:rPr>
      </w:pPr>
      <w:r>
        <w:rPr>
          <w:rFonts w:ascii="Cambria" w:hAnsi="Cambria"/>
          <w:lang w:eastAsia="zh-CN" w:bidi="hi-IN"/>
        </w:rPr>
        <w:t>-</w:t>
      </w:r>
      <w:r>
        <w:rPr>
          <w:rFonts w:ascii="Cambria" w:hAnsi="Cambria"/>
          <w:lang w:eastAsia="zh-CN" w:bidi="hi-IN"/>
        </w:rPr>
        <w:tab/>
        <w:t xml:space="preserve">Ulaznice: </w:t>
      </w:r>
      <w:r>
        <w:rPr>
          <w:rFonts w:ascii="Cambria" w:hAnsi="Cambria"/>
          <w:b/>
          <w:lang w:eastAsia="zh-CN" w:bidi="hi-IN"/>
        </w:rPr>
        <w:t>za festival</w:t>
      </w:r>
      <w:r>
        <w:rPr>
          <w:rFonts w:ascii="Cambria" w:hAnsi="Cambria"/>
          <w:lang w:eastAsia="zh-CN" w:bidi="hi-IN"/>
        </w:rPr>
        <w:t xml:space="preserve"> – </w:t>
      </w:r>
      <w:r w:rsidR="00E31E18">
        <w:rPr>
          <w:rFonts w:ascii="Cambria" w:hAnsi="Cambria"/>
          <w:lang w:eastAsia="zh-CN" w:bidi="hi-IN"/>
        </w:rPr>
        <w:t>5</w:t>
      </w:r>
      <w:r>
        <w:rPr>
          <w:rFonts w:ascii="Cambria" w:hAnsi="Cambria"/>
          <w:lang w:eastAsia="zh-CN" w:bidi="hi-IN"/>
        </w:rPr>
        <w:t xml:space="preserve">00din; </w:t>
      </w:r>
      <w:r>
        <w:rPr>
          <w:rFonts w:ascii="Cambria" w:hAnsi="Cambria"/>
          <w:b/>
          <w:lang w:eastAsia="zh-CN" w:bidi="hi-IN"/>
        </w:rPr>
        <w:t>za Županiju</w:t>
      </w:r>
      <w:r>
        <w:rPr>
          <w:rFonts w:ascii="Cambria" w:hAnsi="Cambria"/>
          <w:lang w:eastAsia="zh-CN" w:bidi="hi-IN"/>
        </w:rPr>
        <w:t xml:space="preserve"> – </w:t>
      </w:r>
      <w:r w:rsidR="00E31E18">
        <w:rPr>
          <w:rFonts w:ascii="Cambria" w:hAnsi="Cambria"/>
          <w:lang w:eastAsia="zh-CN" w:bidi="hi-IN"/>
        </w:rPr>
        <w:t>3</w:t>
      </w:r>
      <w:r>
        <w:rPr>
          <w:rFonts w:ascii="Cambria" w:hAnsi="Cambria"/>
          <w:lang w:eastAsia="zh-CN" w:bidi="hi-IN"/>
        </w:rPr>
        <w:t xml:space="preserve">00din; </w:t>
      </w:r>
      <w:r>
        <w:rPr>
          <w:rFonts w:ascii="Cambria" w:hAnsi="Cambria"/>
          <w:b/>
          <w:lang w:eastAsia="zh-CN" w:bidi="hi-IN"/>
        </w:rPr>
        <w:t>za Muzej</w:t>
      </w:r>
      <w:r>
        <w:rPr>
          <w:rFonts w:ascii="Cambria" w:hAnsi="Cambria"/>
          <w:lang w:eastAsia="zh-CN" w:bidi="hi-IN"/>
        </w:rPr>
        <w:t xml:space="preserve"> – </w:t>
      </w:r>
      <w:r w:rsidR="00E31E18">
        <w:rPr>
          <w:rFonts w:ascii="Cambria" w:hAnsi="Cambria"/>
          <w:lang w:eastAsia="zh-CN" w:bidi="hi-IN"/>
        </w:rPr>
        <w:t>2</w:t>
      </w:r>
      <w:r>
        <w:rPr>
          <w:rFonts w:ascii="Cambria" w:hAnsi="Cambria"/>
          <w:lang w:eastAsia="zh-CN" w:bidi="hi-IN"/>
        </w:rPr>
        <w:t>50din</w:t>
      </w:r>
    </w:p>
    <w:p w:rsidR="000D5462" w:rsidRDefault="00D06D26">
      <w:pPr>
        <w:pStyle w:val="BodyText"/>
        <w:spacing w:after="0" w:line="270" w:lineRule="atLeast"/>
        <w:rPr>
          <w:rFonts w:ascii="Cambria" w:hAnsi="Cambria"/>
          <w:lang w:eastAsia="zh-CN" w:bidi="hi-IN"/>
        </w:rPr>
      </w:pPr>
      <w:r>
        <w:rPr>
          <w:rFonts w:ascii="Cambria" w:hAnsi="Cambria"/>
          <w:lang w:eastAsia="zh-CN" w:bidi="hi-IN"/>
        </w:rPr>
        <w:t>-</w:t>
      </w:r>
      <w:r>
        <w:rPr>
          <w:rFonts w:ascii="Cambria" w:hAnsi="Cambria"/>
          <w:lang w:eastAsia="zh-CN" w:bidi="hi-IN"/>
        </w:rPr>
        <w:tab/>
        <w:t>Individualne troškove putnika</w:t>
      </w:r>
    </w:p>
    <w:p w:rsidR="0099705C" w:rsidRDefault="0099705C">
      <w:pPr>
        <w:pStyle w:val="BodyText"/>
        <w:spacing w:after="0" w:line="270" w:lineRule="atLeast"/>
        <w:rPr>
          <w:rFonts w:ascii="Cambria" w:hAnsi="Cambria"/>
          <w:lang w:eastAsia="zh-CN" w:bidi="hi-IN"/>
        </w:rPr>
      </w:pPr>
    </w:p>
    <w:p w:rsidR="0099705C" w:rsidRPr="008339A1" w:rsidRDefault="0099705C">
      <w:pPr>
        <w:pStyle w:val="BodyText"/>
        <w:spacing w:after="0" w:line="270" w:lineRule="atLeast"/>
        <w:rPr>
          <w:rFonts w:cstheme="minorHAnsi"/>
          <w:color w:val="FF0000"/>
          <w:sz w:val="20"/>
          <w:szCs w:val="20"/>
        </w:rPr>
      </w:pPr>
      <w:r w:rsidRPr="008339A1">
        <w:rPr>
          <w:rFonts w:cstheme="minorHAnsi"/>
          <w:color w:val="FF0000"/>
          <w:sz w:val="20"/>
          <w:szCs w:val="20"/>
        </w:rPr>
        <w:t>*Sve cene fakultativnih izleta podložne su promeni. Trenutno stanje na tržištu, uslovljeno velikim poskupljenjima i inflacijom u Evropi, ne dozvoljava da agencija garantuje cene fakultativnih izleta u trenutku potpisivanja Ugovora o putovanju.</w:t>
      </w:r>
    </w:p>
    <w:p w:rsidR="000D5462" w:rsidRDefault="00D06D26">
      <w:pPr>
        <w:pStyle w:val="BodyText"/>
        <w:spacing w:line="270" w:lineRule="atLeast"/>
        <w:rPr>
          <w:rFonts w:cstheme="minorHAnsi"/>
          <w:sz w:val="24"/>
          <w:szCs w:val="24"/>
        </w:rPr>
      </w:pPr>
      <w:r>
        <w:br w:type="page"/>
      </w:r>
    </w:p>
    <w:p w:rsidR="000D5462" w:rsidRDefault="00D06D26">
      <w:pPr>
        <w:pStyle w:val="BodyText"/>
        <w:spacing w:line="270" w:lineRule="atLeast"/>
        <w:rPr>
          <w:rFonts w:cstheme="minorHAnsi"/>
          <w:sz w:val="24"/>
          <w:szCs w:val="24"/>
        </w:rPr>
      </w:pPr>
      <w:r>
        <w:rPr>
          <w:rFonts w:cstheme="minorHAnsi"/>
          <w:b/>
          <w:bCs/>
          <w:sz w:val="24"/>
          <w:szCs w:val="24"/>
        </w:rPr>
        <w:lastRenderedPageBreak/>
        <w:t>OPIS MESTA:</w:t>
      </w:r>
    </w:p>
    <w:p w:rsidR="000D5462" w:rsidRDefault="00D06D26">
      <w:pPr>
        <w:pStyle w:val="BodyText"/>
        <w:spacing w:line="270" w:lineRule="atLeast"/>
        <w:jc w:val="both"/>
        <w:rPr>
          <w:rFonts w:cstheme="minorHAnsi"/>
        </w:rPr>
      </w:pPr>
      <w:r>
        <w:rPr>
          <w:rFonts w:cstheme="minorHAnsi"/>
          <w:b/>
          <w:bCs/>
          <w:sz w:val="24"/>
          <w:szCs w:val="24"/>
          <w:lang w:eastAsia="zh-CN" w:bidi="hi-IN"/>
        </w:rPr>
        <w:t>Zgrada nekadašnje Županije</w:t>
      </w:r>
      <w:r>
        <w:rPr>
          <w:rFonts w:cstheme="minorHAnsi"/>
          <w:bCs/>
          <w:sz w:val="24"/>
          <w:szCs w:val="24"/>
          <w:lang w:eastAsia="zh-CN" w:bidi="hi-IN"/>
        </w:rPr>
        <w:t xml:space="preserve">, danas Optina Sombor, ima svečanu salu, u kojoj se nalazi najveće ulje na platnu u našoj zemlji, veličine 7 x 4 m. To je </w:t>
      </w:r>
      <w:r>
        <w:rPr>
          <w:rFonts w:cstheme="minorHAnsi"/>
          <w:b/>
          <w:bCs/>
          <w:sz w:val="24"/>
          <w:szCs w:val="24"/>
          <w:lang w:eastAsia="zh-CN" w:bidi="hi-IN"/>
        </w:rPr>
        <w:t>slika „Bitka kod Sente“</w:t>
      </w:r>
      <w:r>
        <w:rPr>
          <w:rFonts w:cstheme="minorHAnsi"/>
          <w:bCs/>
          <w:sz w:val="24"/>
          <w:szCs w:val="24"/>
          <w:lang w:eastAsia="zh-CN" w:bidi="hi-IN"/>
        </w:rPr>
        <w:t xml:space="preserve">, remek delo velikog slikara </w:t>
      </w:r>
      <w:r>
        <w:rPr>
          <w:rFonts w:cstheme="minorHAnsi"/>
          <w:b/>
          <w:bCs/>
          <w:sz w:val="24"/>
          <w:szCs w:val="24"/>
          <w:lang w:eastAsia="zh-CN" w:bidi="hi-IN"/>
        </w:rPr>
        <w:t>Franca (Ferenca) Ajzenhuta</w:t>
      </w:r>
      <w:r>
        <w:rPr>
          <w:rFonts w:cstheme="minorHAnsi"/>
          <w:bCs/>
          <w:sz w:val="24"/>
          <w:szCs w:val="24"/>
          <w:lang w:eastAsia="zh-CN" w:bidi="hi-IN"/>
        </w:rPr>
        <w:t>. Bitka se odigrala 11. septembra 1697. godine u Bačkoj, kod Sente. Da bi se slika unela u zgradu, krajem 19 veka porušen je čitav spoljni zid svečane sale, u koju je ona potom smeštena...</w:t>
      </w:r>
    </w:p>
    <w:p w:rsidR="000D5462" w:rsidRDefault="00D06D26">
      <w:pPr>
        <w:pStyle w:val="BodyText"/>
        <w:spacing w:after="0" w:line="240" w:lineRule="auto"/>
        <w:jc w:val="both"/>
        <w:rPr>
          <w:rFonts w:cstheme="minorHAnsi"/>
          <w:sz w:val="24"/>
          <w:szCs w:val="24"/>
          <w:lang w:eastAsia="zh-CN" w:bidi="hi-IN"/>
        </w:rPr>
      </w:pPr>
      <w:r>
        <w:rPr>
          <w:rFonts w:cstheme="minorHAnsi"/>
          <w:b/>
          <w:bCs/>
          <w:sz w:val="24"/>
          <w:szCs w:val="24"/>
          <w:lang w:eastAsia="zh-CN" w:bidi="hi-IN"/>
        </w:rPr>
        <w:t xml:space="preserve">Centar Sombora </w:t>
      </w:r>
      <w:r>
        <w:rPr>
          <w:rFonts w:cstheme="minorHAnsi"/>
          <w:bCs/>
          <w:sz w:val="24"/>
          <w:szCs w:val="24"/>
          <w:lang w:eastAsia="zh-CN" w:bidi="hi-IN"/>
        </w:rPr>
        <w:t xml:space="preserve">- </w:t>
      </w:r>
      <w:r>
        <w:rPr>
          <w:rFonts w:cstheme="minorHAnsi"/>
          <w:sz w:val="24"/>
          <w:szCs w:val="24"/>
          <w:lang w:eastAsia="zh-CN" w:bidi="hi-IN"/>
        </w:rPr>
        <w:t>Danas je Sombor moderan grad sa oko 50.000 stanovnika koji je očuvao šarm prošlosti. Lepe somborske palate nižu se duž pešačke ulice i trgova oko nje...</w:t>
      </w:r>
    </w:p>
    <w:p w:rsidR="000D5462" w:rsidRDefault="00D06D26">
      <w:pPr>
        <w:pStyle w:val="BodyText"/>
        <w:spacing w:after="0" w:line="240" w:lineRule="auto"/>
        <w:jc w:val="both"/>
        <w:rPr>
          <w:rFonts w:cstheme="minorHAnsi"/>
          <w:sz w:val="24"/>
          <w:szCs w:val="24"/>
          <w:lang w:eastAsia="zh-CN" w:bidi="hi-IN"/>
        </w:rPr>
      </w:pPr>
      <w:r>
        <w:rPr>
          <w:rFonts w:cstheme="minorHAnsi"/>
          <w:b/>
          <w:sz w:val="24"/>
          <w:szCs w:val="24"/>
          <w:lang w:eastAsia="zh-CN" w:bidi="hi-IN"/>
        </w:rPr>
        <w:t>Laza Kostić</w:t>
      </w:r>
      <w:r>
        <w:rPr>
          <w:rFonts w:cstheme="minorHAnsi"/>
          <w:sz w:val="24"/>
          <w:szCs w:val="24"/>
          <w:lang w:eastAsia="zh-CN" w:bidi="hi-IN"/>
        </w:rPr>
        <w:t xml:space="preserve"> - ispred kuće u kojoj je Laza napisao pesmu o svojoj Lenki Dunđerski, Santa Maria della Salute, nalazi se spomen klupa. Na njoj sedi Laza, a mi ćemo se slikati sa njim.</w:t>
      </w:r>
    </w:p>
    <w:p w:rsidR="000D5462" w:rsidRDefault="00D06D26">
      <w:pPr>
        <w:pStyle w:val="BodyText"/>
        <w:spacing w:line="270" w:lineRule="atLeast"/>
        <w:jc w:val="both"/>
        <w:rPr>
          <w:rFonts w:cstheme="minorHAnsi"/>
          <w:sz w:val="24"/>
          <w:szCs w:val="24"/>
          <w:lang w:eastAsia="zh-CN" w:bidi="hi-IN"/>
        </w:rPr>
      </w:pPr>
      <w:r>
        <w:rPr>
          <w:rFonts w:cstheme="minorHAnsi"/>
          <w:b/>
          <w:sz w:val="24"/>
          <w:szCs w:val="24"/>
          <w:lang w:eastAsia="zh-CN" w:bidi="hi-IN"/>
        </w:rPr>
        <w:t>Milan Konjović</w:t>
      </w:r>
      <w:r>
        <w:rPr>
          <w:rFonts w:cstheme="minorHAnsi"/>
          <w:sz w:val="24"/>
          <w:szCs w:val="24"/>
          <w:lang w:eastAsia="zh-CN" w:bidi="hi-IN"/>
        </w:rPr>
        <w:t xml:space="preserve"> – jedan od najpoznatijih Somboraca i jedan od najvećih slikara svog vremena, a grad Sombor mu se odužio brižljivo vodeći računa o skoro 1.100 dela slavnog umetnika, u galeriji Milana Konjovića, koja je smeštena u samom centru..</w:t>
      </w:r>
    </w:p>
    <w:p w:rsidR="000D5462" w:rsidRDefault="00D06D26">
      <w:pPr>
        <w:pStyle w:val="BodyText"/>
        <w:spacing w:line="270" w:lineRule="atLeast"/>
        <w:jc w:val="both"/>
        <w:rPr>
          <w:rFonts w:cstheme="minorHAnsi"/>
          <w:bCs/>
          <w:sz w:val="24"/>
          <w:szCs w:val="24"/>
          <w:lang w:eastAsia="zh-CN" w:bidi="hi-IN"/>
        </w:rPr>
      </w:pPr>
      <w:r>
        <w:rPr>
          <w:rFonts w:cstheme="minorHAnsi"/>
          <w:b/>
          <w:bCs/>
          <w:sz w:val="24"/>
          <w:szCs w:val="24"/>
          <w:lang w:eastAsia="zh-CN" w:bidi="hi-IN"/>
        </w:rPr>
        <w:t>Gradski muzej Sombora</w:t>
      </w:r>
      <w:r>
        <w:rPr>
          <w:rFonts w:cstheme="minorHAnsi"/>
          <w:bCs/>
          <w:sz w:val="24"/>
          <w:szCs w:val="24"/>
          <w:lang w:eastAsia="zh-CN" w:bidi="hi-IN"/>
        </w:rPr>
        <w:t xml:space="preserve"> – to je regionalni muzej sa veoma vrednim i lepim zbirkama. Muzej čuva kolekciju od preko 40.000 eksponata. Jedno od velikih iznenađenja u muzeju jeste originalni Sunčani sat koji je bukvalno sa sve fasadom prenet i postavljen u hodnik ove ustanove sa ciljem da se sačuva od zuba vremena. Davne 1850. godine Jovan Čokor, omraženi profesor, iz ljubavi prema astronomiji naslikao je Sunčani sat na zidu Župnog dvora, sa ironičnim natpisom „Jedan ti je od ovih poslednji“...</w:t>
      </w:r>
    </w:p>
    <w:p w:rsidR="000D5462" w:rsidRDefault="00D06D26">
      <w:pPr>
        <w:pStyle w:val="BodyText"/>
        <w:spacing w:line="270" w:lineRule="atLeast"/>
        <w:jc w:val="both"/>
        <w:rPr>
          <w:rFonts w:cstheme="minorHAnsi"/>
          <w:sz w:val="20"/>
          <w:szCs w:val="24"/>
        </w:rPr>
      </w:pPr>
      <w:r>
        <w:rPr>
          <w:rFonts w:cstheme="minorHAnsi"/>
          <w:b/>
          <w:bCs/>
          <w:sz w:val="24"/>
          <w:szCs w:val="24"/>
          <w:lang w:eastAsia="zh-CN" w:bidi="hi-IN"/>
        </w:rPr>
        <w:t>RAVANGRAD WINE FEST</w:t>
      </w:r>
      <w:r>
        <w:rPr>
          <w:rFonts w:cstheme="minorHAnsi"/>
          <w:bCs/>
          <w:sz w:val="24"/>
          <w:szCs w:val="24"/>
          <w:lang w:eastAsia="zh-CN" w:bidi="hi-IN"/>
        </w:rPr>
        <w:t xml:space="preserve"> - međunarodni festival vina i hrane. Na festivalu, koji će se ove godine održati jedanaesti put u Somboru, očekuje se oko 100 izlagača iz zemlje i okruženja, gde će se predstaviti najbolja vina i rakije, domaća hrana i gastronomski specijaliteti, ugostiteljski objekti i turističke organizacije. Ulaznica za posetioce je 300 dinara, a svaka ulaznica podrazumeva staklenu vinsku čašu, katalog izlagača, mogućnost degustacije izloženih proizvoda, kao i pristup pratećem programu Ravangrad Wine Festa…</w:t>
      </w:r>
    </w:p>
    <w:p w:rsidR="000D5462" w:rsidRDefault="000D5462">
      <w:pPr>
        <w:pStyle w:val="BodyText"/>
        <w:spacing w:line="270" w:lineRule="atLeast"/>
        <w:jc w:val="both"/>
        <w:rPr>
          <w:rFonts w:cstheme="minorHAnsi"/>
          <w:sz w:val="20"/>
          <w:szCs w:val="24"/>
        </w:rPr>
      </w:pPr>
    </w:p>
    <w:p w:rsidR="000D5462" w:rsidRDefault="00D06D26">
      <w:pPr>
        <w:pStyle w:val="BodyText"/>
        <w:spacing w:line="270" w:lineRule="atLeast"/>
        <w:jc w:val="both"/>
        <w:rPr>
          <w:rFonts w:ascii="Cambria" w:hAnsi="Cambria"/>
          <w:b/>
          <w:sz w:val="24"/>
          <w:szCs w:val="24"/>
        </w:rPr>
      </w:pPr>
      <w:r>
        <w:rPr>
          <w:rFonts w:ascii="Cambria" w:hAnsi="Cambria"/>
          <w:b/>
          <w:sz w:val="24"/>
          <w:szCs w:val="24"/>
        </w:rPr>
        <w:t>NAPOMENE:</w:t>
      </w:r>
    </w:p>
    <w:p w:rsidR="000D5462" w:rsidRDefault="00D06D26">
      <w:pPr>
        <w:pStyle w:val="BodyText"/>
        <w:spacing w:line="270" w:lineRule="atLeast"/>
        <w:jc w:val="both"/>
        <w:rPr>
          <w:sz w:val="20"/>
        </w:rPr>
      </w:pPr>
      <w:r>
        <w:rPr>
          <w:sz w:val="20"/>
        </w:rPr>
        <w:t>Ovaj program rađen je na bazi 45 putnika koji plaćaju punu cenu. Cene fakultativnih izleta su podložne promenama u zavisnosti od broja prijavljenih putnika. Neophodan minimum za izvođenje fakultativnih izleta je 25 putnika. U slučaju manjeg broja prijavljenih putnika cena fakultative podložna je promeni prema uslovima lokalne agencije ino-partnera i organizator izleta zadržava pravo ponuditi korigovane, više cene u odnosu na zainteresovani broj putnika koje isti nisu u obavezi da prihvate.</w:t>
      </w:r>
    </w:p>
    <w:p w:rsidR="000D5462" w:rsidRDefault="00D06D26">
      <w:pPr>
        <w:pStyle w:val="BodyText"/>
        <w:spacing w:line="270" w:lineRule="atLeast"/>
        <w:jc w:val="both"/>
        <w:rPr>
          <w:sz w:val="20"/>
        </w:rPr>
      </w:pPr>
      <w:r>
        <w:rPr>
          <w:sz w:val="20"/>
        </w:rPr>
        <w:t>Organizator putovanja zadržava pravo promene programa putovanja usled nepredviđenih objektivnih okolnosti (npr. gužva na granicama, gužva u saobraćaju, zatvaranje nekog od lokaliteta predviđenog za obilazak...)</w:t>
      </w:r>
    </w:p>
    <w:p w:rsidR="000D5462" w:rsidRDefault="00D06D26">
      <w:pPr>
        <w:pStyle w:val="BodyText"/>
        <w:spacing w:line="270" w:lineRule="atLeast"/>
        <w:jc w:val="both"/>
        <w:rPr>
          <w:sz w:val="20"/>
        </w:rPr>
      </w:pPr>
      <w:r>
        <w:rPr>
          <w:sz w:val="20"/>
        </w:rPr>
        <w:t>Potpisnik ugovora o putovanju ili predstavnici grupe putnika obavezni su da sve putnike upoznaju sa ugovorenim programom putovanja, uslovima plaćanja i osiguranja, kao i Opštim uslovima putovanja organizatora putovanja</w:t>
      </w:r>
    </w:p>
    <w:p w:rsidR="000D5462" w:rsidRDefault="00D06D26">
      <w:pPr>
        <w:pStyle w:val="BodyText"/>
        <w:spacing w:line="270" w:lineRule="atLeast"/>
        <w:jc w:val="both"/>
        <w:rPr>
          <w:rFonts w:ascii="Cambria" w:hAnsi="Cambria"/>
          <w:sz w:val="24"/>
          <w:szCs w:val="24"/>
        </w:rPr>
      </w:pPr>
      <w:r>
        <w:rPr>
          <w:sz w:val="20"/>
        </w:rPr>
        <w:t>U slučaju promena na monetarnom tržištu ili nedovoljnog broja prijavljenih putnika, agencija zadržava pravo korekcije cena, izmene programa ili otkaza putovanja najkasnije 5 dana pre početka putovanja. Agencija ne snosi odgovornost za eventualne drugačije usmene informacije o programu putovanja. Uz ovaj program važe Opšti uslovi putovanja – Jungman Travel, Beograd, licenca Ministarstva turizma OTP 187/2021. Cenovnik br 1. od od 22.04.2020.</w:t>
      </w:r>
    </w:p>
    <w:p w:rsidR="000D5462" w:rsidRDefault="000D5462">
      <w:pPr>
        <w:pStyle w:val="BodyText"/>
        <w:spacing w:line="270" w:lineRule="atLeast"/>
        <w:jc w:val="both"/>
        <w:rPr>
          <w:rFonts w:ascii="Cambria" w:hAnsi="Cambria"/>
          <w:sz w:val="24"/>
          <w:szCs w:val="24"/>
        </w:rPr>
      </w:pPr>
    </w:p>
    <w:p w:rsidR="000D5462" w:rsidRDefault="00D06D26">
      <w:pPr>
        <w:pStyle w:val="NoSpacing"/>
        <w:tabs>
          <w:tab w:val="center" w:pos="4680"/>
          <w:tab w:val="center" w:pos="5445"/>
          <w:tab w:val="right" w:pos="9360"/>
        </w:tabs>
        <w:jc w:val="both"/>
        <w:rPr>
          <w:rFonts w:asciiTheme="minorHAnsi" w:hAnsiTheme="minorHAnsi" w:cstheme="minorHAnsi"/>
        </w:rPr>
      </w:pPr>
      <w:r>
        <w:rPr>
          <w:rStyle w:val="Strong"/>
          <w:rFonts w:asciiTheme="minorHAnsi" w:hAnsiTheme="minorHAnsi" w:cstheme="minorHAnsi"/>
        </w:rPr>
        <w:t>OBАVEŠTENJE O NАČINU I MESTU PRIJEMА REKLАMАCIJА</w:t>
      </w:r>
      <w:r>
        <w:rPr>
          <w:rFonts w:asciiTheme="minorHAnsi" w:hAnsiTheme="minorHAnsi" w:cstheme="minorHAnsi"/>
        </w:rPr>
        <w:t xml:space="preserve"> (sa izvodima Zakona o zaštiti potrošača)</w:t>
      </w:r>
    </w:p>
    <w:p w:rsidR="000D5462" w:rsidRDefault="00D06D26">
      <w:pPr>
        <w:pStyle w:val="NoSpacing"/>
        <w:tabs>
          <w:tab w:val="center" w:pos="4680"/>
          <w:tab w:val="center" w:pos="5445"/>
          <w:tab w:val="right" w:pos="9360"/>
        </w:tabs>
        <w:jc w:val="both"/>
        <w:rPr>
          <w:rFonts w:asciiTheme="minorHAnsi" w:hAnsiTheme="minorHAnsi" w:cstheme="minorHAnsi"/>
          <w:sz w:val="20"/>
        </w:rPr>
      </w:pPr>
      <w:r>
        <w:rPr>
          <w:rFonts w:asciiTheme="minorHAnsi" w:hAnsiTheme="minorHAnsi" w:cstheme="minorHAnsi"/>
        </w:rPr>
        <w:br/>
      </w:r>
      <w:r>
        <w:rPr>
          <w:rFonts w:asciiTheme="minorHAnsi" w:hAnsiTheme="minorHAnsi" w:cstheme="minorHAnsi"/>
          <w:sz w:val="20"/>
        </w:rPr>
        <w:t xml:space="preserve">Zа vreme trаjаnjа turističkog putovаnjа,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w:t>
      </w:r>
      <w:r>
        <w:rPr>
          <w:rFonts w:asciiTheme="minorHAnsi" w:hAnsiTheme="minorHAnsi" w:cstheme="minorHAnsi"/>
          <w:sz w:val="20"/>
        </w:rPr>
        <w:lastRenderedPageBreak/>
        <w:t>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w:t>
      </w:r>
      <w:r>
        <w:rPr>
          <w:rFonts w:asciiTheme="minorHAnsi" w:hAnsiTheme="minorHAnsi" w:cstheme="minorHAnsi"/>
          <w:sz w:val="20"/>
        </w:rPr>
        <w:br/>
        <w:t>telefon: +381 32-34-34-10; e-mail: jungmantravel@mts.rs; Osoba ovlašćena za prijem reklamacija, tokom korišćenja smeštaja i prevoza kao i nakon završetka usluge je:  Ivan Petrovic.</w:t>
      </w:r>
    </w:p>
    <w:sectPr w:rsidR="000D5462">
      <w:headerReference w:type="default" r:id="rId7"/>
      <w:footerReference w:type="default" r:id="rId8"/>
      <w:pgSz w:w="11906" w:h="16838"/>
      <w:pgMar w:top="777" w:right="720" w:bottom="720" w:left="720" w:header="72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AF" w:rsidRDefault="007535AF">
      <w:pPr>
        <w:spacing w:after="0" w:line="240" w:lineRule="auto"/>
      </w:pPr>
      <w:r>
        <w:separator/>
      </w:r>
    </w:p>
  </w:endnote>
  <w:endnote w:type="continuationSeparator" w:id="0">
    <w:p w:rsidR="007535AF" w:rsidRDefault="0075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62" w:rsidRDefault="00D06D26">
    <w:pPr>
      <w:spacing w:after="0" w:line="240" w:lineRule="atLeast"/>
      <w:jc w:val="center"/>
    </w:pPr>
    <w:r>
      <w:rPr>
        <w:rFonts w:ascii="Cambria" w:hAnsi="Cambria" w:cs="Cambria"/>
        <w:sz w:val="20"/>
        <w:szCs w:val="20"/>
      </w:rPr>
      <w:t>Organizator putovanja: Jungman travel doo, Pivarska 13, 32000 Čačak, tel/fax: 032/34-34-10, 34-34-40</w:t>
    </w:r>
  </w:p>
  <w:p w:rsidR="000D5462" w:rsidRDefault="00D06D26">
    <w:pPr>
      <w:spacing w:after="0" w:line="240" w:lineRule="atLeast"/>
      <w:jc w:val="center"/>
    </w:pPr>
    <w:r>
      <w:rPr>
        <w:rFonts w:ascii="Cambria" w:hAnsi="Cambria" w:cs="Cambria"/>
        <w:sz w:val="20"/>
        <w:szCs w:val="20"/>
      </w:rPr>
      <w:t xml:space="preserve">web: </w:t>
    </w:r>
    <w:hyperlink r:id="rId1">
      <w:r>
        <w:rPr>
          <w:rStyle w:val="Hyperlink"/>
          <w:rFonts w:ascii="Cambria" w:hAnsi="Cambria" w:cs="Cambria"/>
          <w:sz w:val="20"/>
          <w:szCs w:val="20"/>
        </w:rPr>
        <w:t>www.jungmantravel.rs</w:t>
      </w:r>
    </w:hyperlink>
    <w:r>
      <w:rPr>
        <w:rFonts w:ascii="Cambria" w:hAnsi="Cambria" w:cs="Cambria"/>
        <w:sz w:val="20"/>
        <w:szCs w:val="20"/>
      </w:rPr>
      <w:t xml:space="preserve">, e-mail: </w:t>
    </w:r>
    <w:hyperlink r:id="rId2">
      <w:r>
        <w:rPr>
          <w:rStyle w:val="Hyperlink"/>
          <w:rFonts w:ascii="Cambria" w:hAnsi="Cambria" w:cs="Cambria"/>
          <w:sz w:val="20"/>
          <w:szCs w:val="20"/>
        </w:rPr>
        <w:t>jungmantravel@mts.rs</w:t>
      </w:r>
    </w:hyperlink>
    <w:r>
      <w:rPr>
        <w:rFonts w:ascii="Cambria" w:hAnsi="Cambria" w:cs="Cambria"/>
        <w:sz w:val="20"/>
        <w:szCs w:val="20"/>
      </w:rPr>
      <w:t xml:space="preserve"> tekući račun: 170-0030019572001-95</w:t>
    </w:r>
  </w:p>
  <w:p w:rsidR="000D5462" w:rsidRDefault="00D06D26">
    <w:pPr>
      <w:spacing w:after="0" w:line="240" w:lineRule="atLeast"/>
      <w:jc w:val="center"/>
    </w:pPr>
    <w:r>
      <w:rPr>
        <w:rFonts w:ascii="Cambria" w:hAnsi="Cambria" w:cs="Cambria"/>
        <w:sz w:val="20"/>
        <w:szCs w:val="20"/>
      </w:rPr>
      <w:t>MB 20984767, PIB 108366025, šifra delatnosti: 7912, Licenca A: OTP 187/2021 od 22.11.2021.</w:t>
    </w:r>
  </w:p>
  <w:p w:rsidR="000D5462" w:rsidRDefault="00D06D26">
    <w:pPr>
      <w:pStyle w:val="Footer"/>
      <w:spacing w:line="240" w:lineRule="atLeast"/>
      <w:jc w:val="center"/>
      <w:rPr>
        <w:rFonts w:ascii="Cambria" w:hAnsi="Cambria" w:cs="Cambria"/>
        <w:sz w:val="20"/>
        <w:szCs w:val="20"/>
        <w:lang w:eastAsia="hi-IN"/>
      </w:rPr>
    </w:pPr>
    <w:r>
      <w:rPr>
        <w:rFonts w:ascii="Cambria" w:hAnsi="Cambria" w:cs="Cambria"/>
        <w:sz w:val="20"/>
        <w:szCs w:val="20"/>
      </w:rPr>
      <w:t xml:space="preserve">Poslovnica u Beogradu: Kneza Mihaila 21/a lok.5, tel: 011/32-87-837, e-mail: </w:t>
    </w:r>
    <w:hyperlink r:id="rId3">
      <w:r>
        <w:rPr>
          <w:rStyle w:val="Hyperlink"/>
          <w:rFonts w:ascii="Cambria" w:hAnsi="Cambria" w:cs="Cambria"/>
          <w:sz w:val="20"/>
          <w:szCs w:val="20"/>
          <w:lang w:eastAsia="hi-IN"/>
        </w:rPr>
        <w:t>office@jungmantravel.rs</w:t>
      </w:r>
    </w:hyperlink>
  </w:p>
  <w:p w:rsidR="000D5462" w:rsidRDefault="000D5462">
    <w:pPr>
      <w:pStyle w:val="Footer"/>
      <w:spacing w:line="24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AF" w:rsidRDefault="007535AF">
      <w:pPr>
        <w:spacing w:after="0" w:line="240" w:lineRule="auto"/>
      </w:pPr>
      <w:r>
        <w:separator/>
      </w:r>
    </w:p>
  </w:footnote>
  <w:footnote w:type="continuationSeparator" w:id="0">
    <w:p w:rsidR="007535AF" w:rsidRDefault="00753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62" w:rsidRDefault="00D06D26">
    <w:pPr>
      <w:pStyle w:val="Header1"/>
    </w:pPr>
    <w:r>
      <w:rPr>
        <w:noProof/>
      </w:rPr>
      <w:drawing>
        <wp:anchor distT="0" distB="0" distL="0" distR="0" simplePos="0" relativeHeight="4" behindDoc="1" locked="0" layoutInCell="1" allowOverlap="1">
          <wp:simplePos x="0" y="0"/>
          <wp:positionH relativeFrom="column">
            <wp:posOffset>1210945</wp:posOffset>
          </wp:positionH>
          <wp:positionV relativeFrom="paragraph">
            <wp:posOffset>-293370</wp:posOffset>
          </wp:positionV>
          <wp:extent cx="5147310" cy="10934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5" t="-160" r="-35" b="-160"/>
                  <a:stretch>
                    <a:fillRect/>
                  </a:stretch>
                </pic:blipFill>
                <pic:spPr bwMode="auto">
                  <a:xfrm>
                    <a:off x="0" y="0"/>
                    <a:ext cx="5147310" cy="10934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462"/>
    <w:rsid w:val="000D5462"/>
    <w:rsid w:val="001228DA"/>
    <w:rsid w:val="0039098F"/>
    <w:rsid w:val="00545116"/>
    <w:rsid w:val="007535AF"/>
    <w:rsid w:val="008339A1"/>
    <w:rsid w:val="008E5FAC"/>
    <w:rsid w:val="00966021"/>
    <w:rsid w:val="0099705C"/>
    <w:rsid w:val="00B12C7A"/>
    <w:rsid w:val="00CE6291"/>
    <w:rsid w:val="00D06D26"/>
    <w:rsid w:val="00DA3AA6"/>
    <w:rsid w:val="00DF7599"/>
    <w:rsid w:val="00E31E18"/>
  </w:rsids>
  <m:mathPr>
    <m:mathFont m:val="Cambria Math"/>
    <m:brkBin m:val="before"/>
    <m:brkBinSub m:val="--"/>
    <m:smallFrac m:val="0"/>
    <m:dispDef/>
    <m:lMargin m:val="0"/>
    <m:rMargin m:val="0"/>
    <m:defJc m:val="centerGroup"/>
    <m:wrapIndent m:val="1440"/>
    <m:intLim m:val="subSup"/>
    <m:naryLim m:val="undOvr"/>
  </m:mathPr>
  <w:themeFontLang w:val="sr-Cyrl-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B0C5"/>
  <w15:docId w15:val="{868DFB15-33BF-42ED-9EBF-2C798078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after="0"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1F583D"/>
    <w:pPr>
      <w:spacing w:after="0" w:line="240" w:lineRule="auto"/>
    </w:pPr>
    <w:rPr>
      <w:rFonts w:ascii="Tahoma" w:hAnsi="Tahoma" w:cs="Tahoma"/>
      <w:sz w:val="16"/>
      <w:szCs w:val="16"/>
    </w:rPr>
  </w:style>
  <w:style w:type="paragraph" w:styleId="NoSpacing">
    <w:name w:val="No Spacing"/>
    <w:basedOn w:val="Normal"/>
    <w:qFormat/>
    <w:rsid w:val="00FC79E1"/>
    <w:pPr>
      <w:widowControl w:val="0"/>
      <w:spacing w:after="0"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after="0" w:line="240" w:lineRule="auto"/>
    </w:pPr>
  </w:style>
  <w:style w:type="paragraph" w:styleId="Footer">
    <w:name w:val="footer"/>
    <w:basedOn w:val="Normal"/>
    <w:link w:val="FooterChar1"/>
    <w:uiPriority w:val="99"/>
    <w:unhideWhenUsed/>
    <w:rsid w:val="005B0A2F"/>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BA23-4764-401D-9678-BFDC7EB4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Boreas</cp:lastModifiedBy>
  <cp:revision>21</cp:revision>
  <cp:lastPrinted>2023-03-18T11:41:00Z</cp:lastPrinted>
  <dcterms:created xsi:type="dcterms:W3CDTF">2022-01-26T11:07:00Z</dcterms:created>
  <dcterms:modified xsi:type="dcterms:W3CDTF">2023-11-14T09:26:00Z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